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3A5" w:rsidRDefault="001F03A5" w:rsidP="001F03A5">
      <w:pPr>
        <w:jc w:val="center"/>
        <w:rPr>
          <w:b/>
          <w:sz w:val="24"/>
        </w:rPr>
      </w:pPr>
    </w:p>
    <w:p w:rsidR="001F03A5" w:rsidRPr="00C876E5" w:rsidRDefault="001F03A5" w:rsidP="001F03A5">
      <w:pPr>
        <w:jc w:val="center"/>
        <w:rPr>
          <w:b/>
          <w:sz w:val="24"/>
        </w:rPr>
      </w:pPr>
      <w:r w:rsidRPr="00C876E5">
        <w:rPr>
          <w:b/>
          <w:sz w:val="24"/>
        </w:rPr>
        <w:t xml:space="preserve">ACTIVITY: </w:t>
      </w:r>
      <w:r>
        <w:rPr>
          <w:b/>
          <w:sz w:val="24"/>
        </w:rPr>
        <w:t xml:space="preserve">Labelling the heart </w:t>
      </w:r>
    </w:p>
    <w:p w:rsidR="001F03A5" w:rsidRDefault="001F03A5" w:rsidP="001F03A5"/>
    <w:p w:rsidR="001F03A5" w:rsidRDefault="001F03A5" w:rsidP="001F03A5"/>
    <w:p w:rsidR="001F03A5" w:rsidRDefault="001F03A5" w:rsidP="001F03A5">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1F03A5" w:rsidRDefault="001F03A5" w:rsidP="001F03A5">
      <w:pPr>
        <w:pBdr>
          <w:top w:val="single" w:sz="4" w:space="1" w:color="auto"/>
          <w:left w:val="single" w:sz="4" w:space="1" w:color="auto"/>
          <w:bottom w:val="single" w:sz="4" w:space="1" w:color="auto"/>
          <w:right w:val="single" w:sz="4" w:space="1" w:color="auto"/>
        </w:pBdr>
      </w:pPr>
    </w:p>
    <w:p w:rsidR="001F03A5" w:rsidRDefault="001F03A5" w:rsidP="001F03A5">
      <w:pPr>
        <w:pBdr>
          <w:top w:val="single" w:sz="4" w:space="1" w:color="auto"/>
          <w:left w:val="single" w:sz="4" w:space="1" w:color="auto"/>
          <w:bottom w:val="single" w:sz="4" w:space="1" w:color="auto"/>
          <w:right w:val="single" w:sz="4" w:space="1" w:color="auto"/>
        </w:pBdr>
        <w:rPr>
          <w:color w:val="222222"/>
          <w:highlight w:val="white"/>
        </w:rPr>
      </w:pPr>
      <w:r>
        <w:rPr>
          <w:color w:val="222222"/>
          <w:highlight w:val="white"/>
        </w:rPr>
        <w:t>The heart is a muscular organ that pumps blood through the blood vessels of the circulatory system. Blood transports oxygen and nutrients to the body. It is also involved in the removal of metabolic wastes.</w:t>
      </w:r>
    </w:p>
    <w:p w:rsidR="001F03A5" w:rsidRDefault="001F03A5" w:rsidP="001F03A5">
      <w:pPr>
        <w:pBdr>
          <w:top w:val="single" w:sz="4" w:space="1" w:color="auto"/>
          <w:left w:val="single" w:sz="4" w:space="1" w:color="auto"/>
          <w:bottom w:val="single" w:sz="4" w:space="1" w:color="auto"/>
          <w:right w:val="single" w:sz="4" w:space="1" w:color="auto"/>
        </w:pBdr>
      </w:pPr>
      <w:r>
        <w:t xml:space="preserve"> </w:t>
      </w:r>
    </w:p>
    <w:p w:rsidR="001F03A5" w:rsidRDefault="001F03A5" w:rsidP="001F03A5">
      <w:pPr>
        <w:pBdr>
          <w:top w:val="single" w:sz="4" w:space="1" w:color="auto"/>
          <w:left w:val="single" w:sz="4" w:space="1" w:color="auto"/>
          <w:bottom w:val="single" w:sz="4" w:space="1" w:color="auto"/>
          <w:right w:val="single" w:sz="4" w:space="1" w:color="auto"/>
        </w:pBdr>
      </w:pPr>
      <w:r>
        <w:t>In this activity, students use online and paper resources to identify and label the main parts of the heart.</w:t>
      </w:r>
    </w:p>
    <w:p w:rsidR="001F03A5" w:rsidRDefault="001F03A5" w:rsidP="001F03A5">
      <w:pPr>
        <w:pBdr>
          <w:top w:val="single" w:sz="4" w:space="1" w:color="auto"/>
          <w:left w:val="single" w:sz="4" w:space="1" w:color="auto"/>
          <w:bottom w:val="single" w:sz="4" w:space="1" w:color="auto"/>
          <w:right w:val="single" w:sz="4" w:space="1" w:color="auto"/>
        </w:pBdr>
      </w:pPr>
    </w:p>
    <w:p w:rsidR="001F03A5" w:rsidRDefault="001F03A5" w:rsidP="001F03A5">
      <w:pPr>
        <w:pBdr>
          <w:top w:val="single" w:sz="4" w:space="1" w:color="auto"/>
          <w:left w:val="single" w:sz="4" w:space="1" w:color="auto"/>
          <w:bottom w:val="single" w:sz="4" w:space="1" w:color="auto"/>
          <w:right w:val="single" w:sz="4" w:space="1" w:color="auto"/>
        </w:pBdr>
      </w:pPr>
      <w:r>
        <w:t>By the end of this activity, students should be able to:</w:t>
      </w:r>
    </w:p>
    <w:p w:rsidR="001F03A5" w:rsidRDefault="001F03A5" w:rsidP="001F03A5">
      <w:pPr>
        <w:numPr>
          <w:ilvl w:val="0"/>
          <w:numId w:val="1"/>
        </w:numPr>
        <w:pBdr>
          <w:top w:val="single" w:sz="4" w:space="1" w:color="auto"/>
          <w:left w:val="single" w:sz="4" w:space="1" w:color="auto"/>
          <w:bottom w:val="single" w:sz="4" w:space="1" w:color="auto"/>
          <w:right w:val="single" w:sz="4" w:space="1" w:color="auto"/>
        </w:pBdr>
      </w:pPr>
      <w:r>
        <w:t>identify the main parts of a heart</w:t>
      </w:r>
    </w:p>
    <w:p w:rsidR="001F03A5" w:rsidRDefault="001F03A5" w:rsidP="001F03A5">
      <w:pPr>
        <w:numPr>
          <w:ilvl w:val="0"/>
          <w:numId w:val="1"/>
        </w:numPr>
        <w:pBdr>
          <w:top w:val="single" w:sz="4" w:space="1" w:color="auto"/>
          <w:left w:val="single" w:sz="4" w:space="1" w:color="auto"/>
          <w:bottom w:val="single" w:sz="4" w:space="1" w:color="auto"/>
          <w:right w:val="single" w:sz="4" w:space="1" w:color="auto"/>
        </w:pBdr>
      </w:pPr>
      <w:proofErr w:type="gramStart"/>
      <w:r>
        <w:t>describe</w:t>
      </w:r>
      <w:proofErr w:type="gramEnd"/>
      <w:r>
        <w:t xml:space="preserve"> the functions of the different parts of the heart. </w:t>
      </w:r>
    </w:p>
    <w:p w:rsidR="001F03A5" w:rsidRDefault="001F03A5" w:rsidP="001F03A5"/>
    <w:p w:rsidR="001F03A5" w:rsidRDefault="001F03A5" w:rsidP="001F03A5">
      <w:pPr>
        <w:rPr>
          <w:rStyle w:val="Hyperlink"/>
        </w:rPr>
      </w:pPr>
      <w:hyperlink w:anchor="Introduction" w:history="1">
        <w:r>
          <w:rPr>
            <w:rStyle w:val="Hyperlink"/>
          </w:rPr>
          <w:t>Background information for teachers</w:t>
        </w:r>
      </w:hyperlink>
    </w:p>
    <w:p w:rsidR="001F03A5" w:rsidRDefault="001F03A5" w:rsidP="001F03A5">
      <w:pPr>
        <w:rPr>
          <w:rStyle w:val="Hyperlink"/>
        </w:rPr>
      </w:pPr>
      <w:hyperlink w:anchor="student" w:history="1">
        <w:r w:rsidRPr="0095299E">
          <w:rPr>
            <w:rStyle w:val="Hyperlink"/>
          </w:rPr>
          <w:t>Student instructions</w:t>
        </w:r>
      </w:hyperlink>
    </w:p>
    <w:p w:rsidR="001F03A5" w:rsidRPr="00C876E5" w:rsidRDefault="001F03A5" w:rsidP="001F03A5">
      <w:hyperlink w:anchor="extension" w:history="1">
        <w:r>
          <w:rPr>
            <w:rStyle w:val="Hyperlink"/>
          </w:rPr>
          <w:t>Activity answers</w:t>
        </w:r>
      </w:hyperlink>
    </w:p>
    <w:p w:rsidR="001F03A5" w:rsidRDefault="001F03A5" w:rsidP="001F03A5"/>
    <w:p w:rsidR="001F03A5" w:rsidRPr="00207C12" w:rsidRDefault="001F03A5" w:rsidP="001F03A5">
      <w:pPr>
        <w:rPr>
          <w:b/>
          <w:szCs w:val="20"/>
        </w:rPr>
      </w:pPr>
      <w:bookmarkStart w:id="0" w:name="Introduction"/>
      <w:bookmarkEnd w:id="0"/>
      <w:r>
        <w:rPr>
          <w:b/>
          <w:szCs w:val="20"/>
        </w:rPr>
        <w:t>Background information for teachers</w:t>
      </w:r>
    </w:p>
    <w:p w:rsidR="001F03A5" w:rsidRDefault="001F03A5" w:rsidP="001F03A5">
      <w:pPr>
        <w:rPr>
          <w:bCs/>
          <w:color w:val="000000" w:themeColor="text1"/>
          <w:szCs w:val="20"/>
        </w:rPr>
      </w:pPr>
    </w:p>
    <w:p w:rsidR="001F03A5" w:rsidRDefault="001F03A5" w:rsidP="001F03A5">
      <w:r>
        <w:t>The human body requires oxygen and nutrients to reach every living cell. It does this through a complex circulatory system made up of blood vessels. This network contains large vessels – arteries and veins – down to very small capillaries that deliver oxygen to cells and carry away cellular waste products. The structure of the human heart is designed to pump 60–90 ml of blood out of the heart each minute (moving 5–7 litres around the body) and beats on average 70 times per minute.</w:t>
      </w:r>
    </w:p>
    <w:p w:rsidR="001F03A5" w:rsidRDefault="001F03A5" w:rsidP="001F03A5"/>
    <w:p w:rsidR="001F03A5" w:rsidRDefault="001F03A5" w:rsidP="001F03A5">
      <w:r>
        <w:t>Use the following resources to support your students’ learning about the heart.</w:t>
      </w:r>
    </w:p>
    <w:p w:rsidR="001F03A5" w:rsidRDefault="001F03A5" w:rsidP="001F03A5">
      <w:pPr>
        <w:numPr>
          <w:ilvl w:val="0"/>
          <w:numId w:val="1"/>
        </w:numPr>
      </w:pPr>
      <w:r>
        <w:t xml:space="preserve">Video animation </w:t>
      </w:r>
      <w:hyperlink r:id="rId6" w:history="1">
        <w:r w:rsidRPr="002734A7">
          <w:rPr>
            <w:rStyle w:val="Hyperlink"/>
          </w:rPr>
          <w:t>The beating heart</w:t>
        </w:r>
      </w:hyperlink>
    </w:p>
    <w:p w:rsidR="001F03A5" w:rsidRDefault="001F03A5" w:rsidP="001F03A5">
      <w:pPr>
        <w:numPr>
          <w:ilvl w:val="0"/>
          <w:numId w:val="1"/>
        </w:numPr>
      </w:pPr>
      <w:r>
        <w:t xml:space="preserve">Video animation </w:t>
      </w:r>
      <w:hyperlink r:id="rId7" w:history="1">
        <w:r w:rsidRPr="003E5DA3">
          <w:rPr>
            <w:rStyle w:val="Hyperlink"/>
          </w:rPr>
          <w:t>How blood flows through the heart</w:t>
        </w:r>
      </w:hyperlink>
    </w:p>
    <w:p w:rsidR="001F03A5" w:rsidRDefault="001F03A5" w:rsidP="001F03A5">
      <w:pPr>
        <w:numPr>
          <w:ilvl w:val="0"/>
          <w:numId w:val="1"/>
        </w:numPr>
      </w:pPr>
      <w:r>
        <w:t xml:space="preserve">Interactive </w:t>
      </w:r>
      <w:hyperlink r:id="rId8" w:history="1">
        <w:r w:rsidRPr="003E5DA3">
          <w:rPr>
            <w:rStyle w:val="Hyperlink"/>
          </w:rPr>
          <w:t>Label the heart</w:t>
        </w:r>
      </w:hyperlink>
    </w:p>
    <w:p w:rsidR="001F03A5" w:rsidRDefault="001F03A5" w:rsidP="001F03A5"/>
    <w:p w:rsidR="001F03A5" w:rsidRDefault="001F03A5" w:rsidP="001F03A5">
      <w:r>
        <w:t xml:space="preserve">The interactive can also be used as a formative or summative tool for learning. </w:t>
      </w:r>
    </w:p>
    <w:p w:rsidR="001F03A5" w:rsidRDefault="001F03A5" w:rsidP="001F03A5">
      <w:pPr>
        <w:rPr>
          <w:b/>
          <w:szCs w:val="20"/>
        </w:rPr>
      </w:pPr>
    </w:p>
    <w:p w:rsidR="001F03A5" w:rsidRPr="00C90C8D" w:rsidRDefault="001F03A5" w:rsidP="001F03A5">
      <w:pPr>
        <w:rPr>
          <w:b/>
          <w:szCs w:val="20"/>
        </w:rPr>
      </w:pPr>
      <w:bookmarkStart w:id="1" w:name="Equipment"/>
      <w:bookmarkEnd w:id="1"/>
      <w:r w:rsidRPr="00C90C8D">
        <w:rPr>
          <w:b/>
          <w:szCs w:val="20"/>
        </w:rPr>
        <w:br w:type="page"/>
      </w:r>
    </w:p>
    <w:p w:rsidR="001F03A5" w:rsidRDefault="001F03A5" w:rsidP="001F03A5">
      <w:pPr>
        <w:rPr>
          <w:b/>
          <w:szCs w:val="20"/>
        </w:rPr>
      </w:pPr>
      <w:bookmarkStart w:id="2" w:name="student"/>
      <w:bookmarkEnd w:id="2"/>
      <w:r>
        <w:rPr>
          <w:b/>
          <w:szCs w:val="20"/>
        </w:rPr>
        <w:lastRenderedPageBreak/>
        <w:t>Student instructions</w:t>
      </w:r>
    </w:p>
    <w:p w:rsidR="001F03A5" w:rsidRDefault="001F03A5" w:rsidP="001F03A5"/>
    <w:p w:rsidR="001F03A5" w:rsidRDefault="001F03A5" w:rsidP="001F03A5">
      <w:pPr>
        <w:widowControl w:val="0"/>
        <w:numPr>
          <w:ilvl w:val="0"/>
          <w:numId w:val="2"/>
        </w:numPr>
        <w:ind w:hanging="360"/>
      </w:pPr>
      <w:r>
        <w:t xml:space="preserve">Watch the video animation </w:t>
      </w:r>
      <w:hyperlink r:id="rId9" w:history="1">
        <w:proofErr w:type="gramStart"/>
        <w:r w:rsidRPr="003E5DA3">
          <w:rPr>
            <w:rStyle w:val="Hyperlink"/>
          </w:rPr>
          <w:t>How</w:t>
        </w:r>
        <w:proofErr w:type="gramEnd"/>
        <w:r w:rsidRPr="003E5DA3">
          <w:rPr>
            <w:rStyle w:val="Hyperlink"/>
          </w:rPr>
          <w:t xml:space="preserve"> blood flows through the heart</w:t>
        </w:r>
      </w:hyperlink>
      <w:r>
        <w:t>.</w:t>
      </w:r>
    </w:p>
    <w:p w:rsidR="001F03A5" w:rsidRDefault="001F03A5" w:rsidP="001F03A5"/>
    <w:p w:rsidR="001F03A5" w:rsidRDefault="001F03A5" w:rsidP="001F03A5">
      <w:pPr>
        <w:widowControl w:val="0"/>
        <w:numPr>
          <w:ilvl w:val="0"/>
          <w:numId w:val="2"/>
        </w:numPr>
        <w:ind w:hanging="360"/>
      </w:pPr>
      <w:r>
        <w:t>Cut up and label the parts of the heart on the Label the heart diagram.</w:t>
      </w:r>
    </w:p>
    <w:p w:rsidR="001F03A5" w:rsidRDefault="001F03A5" w:rsidP="001F03A5"/>
    <w:p w:rsidR="001F03A5" w:rsidRDefault="001F03A5" w:rsidP="001F03A5">
      <w:pPr>
        <w:widowControl w:val="0"/>
        <w:numPr>
          <w:ilvl w:val="0"/>
          <w:numId w:val="2"/>
        </w:numPr>
        <w:ind w:hanging="360"/>
      </w:pPr>
      <w:r>
        <w:t>Cut up the function descriptions below and match them with the parts of the heart.</w:t>
      </w:r>
    </w:p>
    <w:p w:rsidR="001F03A5" w:rsidRDefault="001F03A5" w:rsidP="001F03A5"/>
    <w:p w:rsidR="001F03A5" w:rsidRDefault="001F03A5" w:rsidP="001F03A5">
      <w:pPr>
        <w:widowControl w:val="0"/>
        <w:numPr>
          <w:ilvl w:val="0"/>
          <w:numId w:val="2"/>
        </w:numPr>
        <w:ind w:hanging="360"/>
      </w:pPr>
      <w:r>
        <w:t>Draw arrows on the diagram showing the direction of blood flow through the heart.</w:t>
      </w:r>
    </w:p>
    <w:p w:rsidR="001F03A5" w:rsidRDefault="001F03A5" w:rsidP="001F03A5"/>
    <w:p w:rsidR="001F03A5" w:rsidRDefault="001F03A5" w:rsidP="001F03A5">
      <w:pPr>
        <w:widowControl w:val="0"/>
        <w:numPr>
          <w:ilvl w:val="0"/>
          <w:numId w:val="2"/>
        </w:numPr>
        <w:ind w:hanging="360"/>
      </w:pPr>
      <w:r>
        <w:t>Cut up the descriptions of how blood flows through the heart below and match them with the arrows you have drawn.</w:t>
      </w:r>
    </w:p>
    <w:p w:rsidR="001F03A5" w:rsidRDefault="001F03A5" w:rsidP="001F03A5"/>
    <w:p w:rsidR="001F03A5" w:rsidRDefault="001F03A5" w:rsidP="001F03A5">
      <w:pPr>
        <w:widowControl w:val="0"/>
        <w:numPr>
          <w:ilvl w:val="0"/>
          <w:numId w:val="2"/>
        </w:numPr>
        <w:ind w:hanging="360"/>
      </w:pPr>
      <w:r>
        <w:t xml:space="preserve">Use the interactive </w:t>
      </w:r>
      <w:r w:rsidRPr="003E5DA3">
        <w:t>La</w:t>
      </w:r>
      <w:bookmarkStart w:id="3" w:name="_GoBack"/>
      <w:bookmarkEnd w:id="3"/>
      <w:r w:rsidRPr="003E5DA3">
        <w:t xml:space="preserve">bel the heart </w:t>
      </w:r>
      <w:r>
        <w:t xml:space="preserve">to check your learning. </w:t>
      </w:r>
    </w:p>
    <w:p w:rsidR="001F03A5" w:rsidRDefault="001F03A5" w:rsidP="001F03A5">
      <w:pPr>
        <w:widowControl w:val="0"/>
        <w:ind w:left="360"/>
        <w:contextualSpacing/>
      </w:pPr>
    </w:p>
    <w:p w:rsidR="001F03A5" w:rsidRDefault="001F03A5" w:rsidP="001F03A5">
      <w:pPr>
        <w:widowControl w:val="0"/>
        <w:ind w:left="360"/>
        <w:contextualSpacing/>
      </w:pPr>
    </w:p>
    <w:p w:rsidR="001F03A5" w:rsidRDefault="001F03A5" w:rsidP="001F03A5">
      <w:pPr>
        <w:rPr>
          <w:b/>
        </w:rPr>
      </w:pPr>
      <w:r>
        <w:rPr>
          <w:b/>
        </w:rPr>
        <w:t>Function descriptions</w:t>
      </w:r>
    </w:p>
    <w:p w:rsidR="001F03A5" w:rsidRDefault="001F03A5" w:rsidP="001F03A5">
      <w:pPr>
        <w:rPr>
          <w:b/>
        </w:rPr>
      </w:pPr>
    </w:p>
    <w:tbl>
      <w:tblPr>
        <w:tblStyle w:val="TableGrid"/>
        <w:tblW w:w="5000" w:type="pct"/>
        <w:tblLook w:val="04A0" w:firstRow="1" w:lastRow="0" w:firstColumn="1" w:lastColumn="0" w:noHBand="0" w:noVBand="1"/>
      </w:tblPr>
      <w:tblGrid>
        <w:gridCol w:w="3285"/>
        <w:gridCol w:w="3285"/>
        <w:gridCol w:w="3285"/>
      </w:tblGrid>
      <w:tr w:rsidR="001F03A5" w:rsidTr="009A36CF">
        <w:tc>
          <w:tcPr>
            <w:tcW w:w="3209" w:type="dxa"/>
            <w:vAlign w:val="center"/>
          </w:tcPr>
          <w:p w:rsidR="001F03A5" w:rsidRDefault="001F03A5" w:rsidP="009A36CF">
            <w:pPr>
              <w:widowControl w:val="0"/>
              <w:contextualSpacing/>
              <w:jc w:val="center"/>
              <w:rPr>
                <w:b/>
              </w:rPr>
            </w:pPr>
            <w:r>
              <w:t>Carries blood from the lungs</w:t>
            </w:r>
          </w:p>
        </w:tc>
        <w:tc>
          <w:tcPr>
            <w:tcW w:w="3210" w:type="dxa"/>
            <w:vAlign w:val="center"/>
          </w:tcPr>
          <w:p w:rsidR="001F03A5" w:rsidRDefault="001F03A5" w:rsidP="009A36CF">
            <w:pPr>
              <w:widowControl w:val="0"/>
              <w:contextualSpacing/>
              <w:jc w:val="center"/>
            </w:pPr>
          </w:p>
          <w:p w:rsidR="001F03A5" w:rsidRDefault="001F03A5" w:rsidP="009A36CF">
            <w:pPr>
              <w:widowControl w:val="0"/>
              <w:contextualSpacing/>
              <w:jc w:val="center"/>
            </w:pPr>
            <w:r>
              <w:t>Region of the heart that pumps blood to the lungs</w:t>
            </w:r>
          </w:p>
          <w:p w:rsidR="001F03A5" w:rsidRDefault="001F03A5" w:rsidP="009A36CF">
            <w:pPr>
              <w:widowControl w:val="0"/>
              <w:contextualSpacing/>
              <w:jc w:val="center"/>
              <w:rPr>
                <w:b/>
              </w:rPr>
            </w:pPr>
          </w:p>
        </w:tc>
        <w:tc>
          <w:tcPr>
            <w:tcW w:w="3210" w:type="dxa"/>
            <w:vAlign w:val="center"/>
          </w:tcPr>
          <w:p w:rsidR="001F03A5" w:rsidRDefault="001F03A5" w:rsidP="009A36CF">
            <w:pPr>
              <w:widowControl w:val="0"/>
              <w:contextualSpacing/>
              <w:jc w:val="center"/>
              <w:rPr>
                <w:b/>
              </w:rPr>
            </w:pPr>
            <w:r>
              <w:t>Segment of the heart that receives deoxygenated blood</w:t>
            </w:r>
          </w:p>
        </w:tc>
      </w:tr>
      <w:tr w:rsidR="001F03A5" w:rsidTr="009A36CF">
        <w:tc>
          <w:tcPr>
            <w:tcW w:w="3209" w:type="dxa"/>
            <w:vAlign w:val="center"/>
          </w:tcPr>
          <w:p w:rsidR="001F03A5" w:rsidRDefault="001F03A5" w:rsidP="009A36CF">
            <w:pPr>
              <w:widowControl w:val="0"/>
              <w:contextualSpacing/>
              <w:jc w:val="center"/>
              <w:rPr>
                <w:b/>
              </w:rPr>
            </w:pPr>
            <w:r>
              <w:t>Receives oxygenated blood from the lungs</w:t>
            </w:r>
          </w:p>
        </w:tc>
        <w:tc>
          <w:tcPr>
            <w:tcW w:w="3210" w:type="dxa"/>
            <w:vAlign w:val="center"/>
          </w:tcPr>
          <w:p w:rsidR="001F03A5" w:rsidRDefault="001F03A5" w:rsidP="009A36CF">
            <w:pPr>
              <w:widowControl w:val="0"/>
              <w:contextualSpacing/>
              <w:jc w:val="center"/>
            </w:pPr>
          </w:p>
          <w:p w:rsidR="001F03A5" w:rsidRDefault="001F03A5" w:rsidP="009A36CF">
            <w:pPr>
              <w:widowControl w:val="0"/>
              <w:contextualSpacing/>
              <w:jc w:val="center"/>
            </w:pPr>
            <w:r>
              <w:t>The main artery carrying blood to all parts of the body</w:t>
            </w:r>
          </w:p>
          <w:p w:rsidR="001F03A5" w:rsidRDefault="001F03A5" w:rsidP="009A36CF">
            <w:pPr>
              <w:widowControl w:val="0"/>
              <w:contextualSpacing/>
              <w:jc w:val="center"/>
              <w:rPr>
                <w:b/>
              </w:rPr>
            </w:pPr>
          </w:p>
        </w:tc>
        <w:tc>
          <w:tcPr>
            <w:tcW w:w="3210" w:type="dxa"/>
            <w:vAlign w:val="center"/>
          </w:tcPr>
          <w:p w:rsidR="001F03A5" w:rsidRDefault="001F03A5" w:rsidP="009A36CF">
            <w:pPr>
              <w:widowControl w:val="0"/>
              <w:contextualSpacing/>
              <w:jc w:val="center"/>
              <w:rPr>
                <w:b/>
              </w:rPr>
            </w:pPr>
            <w:r>
              <w:t>Carries blood to the lungs</w:t>
            </w:r>
          </w:p>
        </w:tc>
      </w:tr>
      <w:tr w:rsidR="001F03A5" w:rsidTr="009A36CF">
        <w:tc>
          <w:tcPr>
            <w:tcW w:w="3209" w:type="dxa"/>
            <w:vAlign w:val="center"/>
          </w:tcPr>
          <w:p w:rsidR="001F03A5" w:rsidRDefault="001F03A5" w:rsidP="009A36CF">
            <w:pPr>
              <w:widowControl w:val="0"/>
              <w:contextualSpacing/>
              <w:jc w:val="center"/>
              <w:rPr>
                <w:b/>
              </w:rPr>
            </w:pPr>
            <w:r>
              <w:t>Region of the heart that pumps blood to the body</w:t>
            </w:r>
          </w:p>
        </w:tc>
        <w:tc>
          <w:tcPr>
            <w:tcW w:w="3210" w:type="dxa"/>
            <w:vAlign w:val="center"/>
          </w:tcPr>
          <w:p w:rsidR="001F03A5" w:rsidRDefault="001F03A5" w:rsidP="009A36CF">
            <w:pPr>
              <w:widowControl w:val="0"/>
              <w:contextualSpacing/>
              <w:jc w:val="center"/>
            </w:pPr>
          </w:p>
          <w:p w:rsidR="001F03A5" w:rsidRDefault="001F03A5" w:rsidP="009A36CF">
            <w:pPr>
              <w:widowControl w:val="0"/>
              <w:contextualSpacing/>
              <w:jc w:val="center"/>
            </w:pPr>
            <w:r>
              <w:t>Flaps that prevent backflow of blood</w:t>
            </w:r>
          </w:p>
          <w:p w:rsidR="001F03A5" w:rsidRDefault="001F03A5" w:rsidP="009A36CF">
            <w:pPr>
              <w:widowControl w:val="0"/>
              <w:contextualSpacing/>
              <w:jc w:val="center"/>
              <w:rPr>
                <w:b/>
              </w:rPr>
            </w:pPr>
          </w:p>
        </w:tc>
        <w:tc>
          <w:tcPr>
            <w:tcW w:w="3210" w:type="dxa"/>
            <w:vAlign w:val="center"/>
          </w:tcPr>
          <w:p w:rsidR="001F03A5" w:rsidRDefault="001F03A5" w:rsidP="009A36CF">
            <w:pPr>
              <w:widowControl w:val="0"/>
              <w:contextualSpacing/>
              <w:jc w:val="center"/>
              <w:rPr>
                <w:b/>
              </w:rPr>
            </w:pPr>
            <w:r>
              <w:t>Carries deoxygenated blood from the body to the heart</w:t>
            </w:r>
          </w:p>
        </w:tc>
      </w:tr>
    </w:tbl>
    <w:p w:rsidR="001F03A5" w:rsidRDefault="001F03A5" w:rsidP="001F03A5">
      <w:pPr>
        <w:rPr>
          <w:b/>
        </w:rPr>
      </w:pPr>
    </w:p>
    <w:p w:rsidR="001F03A5" w:rsidRDefault="001F03A5" w:rsidP="001F03A5"/>
    <w:p w:rsidR="001F03A5" w:rsidRDefault="001F03A5" w:rsidP="001F03A5">
      <w:pPr>
        <w:rPr>
          <w:b/>
        </w:rPr>
      </w:pPr>
      <w:r>
        <w:rPr>
          <w:b/>
        </w:rPr>
        <w:t>How blood flows through the heart</w:t>
      </w:r>
    </w:p>
    <w:p w:rsidR="001F03A5" w:rsidRDefault="001F03A5" w:rsidP="001F03A5">
      <w:pPr>
        <w:rPr>
          <w:b/>
        </w:rPr>
      </w:pPr>
    </w:p>
    <w:tbl>
      <w:tblPr>
        <w:tblStyle w:val="TableGrid"/>
        <w:tblW w:w="5000" w:type="pct"/>
        <w:tblLook w:val="04A0" w:firstRow="1" w:lastRow="0" w:firstColumn="1" w:lastColumn="0" w:noHBand="0" w:noVBand="1"/>
      </w:tblPr>
      <w:tblGrid>
        <w:gridCol w:w="4927"/>
        <w:gridCol w:w="4928"/>
      </w:tblGrid>
      <w:tr w:rsidR="001F03A5" w:rsidTr="009A36CF">
        <w:tc>
          <w:tcPr>
            <w:tcW w:w="4814" w:type="dxa"/>
            <w:vAlign w:val="center"/>
          </w:tcPr>
          <w:p w:rsidR="001F03A5" w:rsidRDefault="001F03A5" w:rsidP="009A36CF">
            <w:pPr>
              <w:widowControl w:val="0"/>
              <w:contextualSpacing/>
              <w:jc w:val="center"/>
              <w:rPr>
                <w:b/>
              </w:rPr>
            </w:pPr>
            <w:r>
              <w:rPr>
                <w:color w:val="333333"/>
                <w:highlight w:val="white"/>
              </w:rPr>
              <w:t>Blood leaves the heart through the pulmonic valve into the pulmonary artery and flows to the lungs.</w:t>
            </w:r>
          </w:p>
        </w:tc>
        <w:tc>
          <w:tcPr>
            <w:tcW w:w="4815" w:type="dxa"/>
            <w:vAlign w:val="center"/>
          </w:tcPr>
          <w:p w:rsidR="001F03A5" w:rsidRDefault="001F03A5" w:rsidP="009A36CF">
            <w:pPr>
              <w:widowControl w:val="0"/>
              <w:contextualSpacing/>
              <w:jc w:val="center"/>
              <w:rPr>
                <w:color w:val="333333"/>
                <w:highlight w:val="white"/>
              </w:rPr>
            </w:pPr>
          </w:p>
          <w:p w:rsidR="001F03A5" w:rsidRDefault="001F03A5" w:rsidP="009A36CF">
            <w:pPr>
              <w:widowControl w:val="0"/>
              <w:contextualSpacing/>
              <w:jc w:val="center"/>
              <w:rPr>
                <w:color w:val="333333"/>
              </w:rPr>
            </w:pPr>
            <w:r>
              <w:rPr>
                <w:color w:val="333333"/>
                <w:highlight w:val="white"/>
              </w:rPr>
              <w:t>Blood flows from the right atrium into the right ventricle through the tricuspid valve. When the ventricle is full, the tricuspid valve shuts to prevent blood flowing backwards into the atrium.</w:t>
            </w:r>
          </w:p>
          <w:p w:rsidR="001F03A5" w:rsidRDefault="001F03A5" w:rsidP="009A36CF">
            <w:pPr>
              <w:widowControl w:val="0"/>
              <w:contextualSpacing/>
              <w:jc w:val="center"/>
              <w:rPr>
                <w:b/>
              </w:rPr>
            </w:pPr>
          </w:p>
        </w:tc>
      </w:tr>
      <w:tr w:rsidR="001F03A5" w:rsidTr="009A36CF">
        <w:tc>
          <w:tcPr>
            <w:tcW w:w="4814" w:type="dxa"/>
            <w:vAlign w:val="center"/>
          </w:tcPr>
          <w:p w:rsidR="001F03A5" w:rsidRDefault="001F03A5" w:rsidP="009A36CF">
            <w:pPr>
              <w:widowControl w:val="0"/>
              <w:contextualSpacing/>
              <w:jc w:val="center"/>
              <w:rPr>
                <w:b/>
              </w:rPr>
            </w:pPr>
            <w:r>
              <w:rPr>
                <w:color w:val="333333"/>
                <w:highlight w:val="white"/>
              </w:rPr>
              <w:t>Blood enters the heart through two large veins – the posterior (inferior) and the anterior (superior) vena cava – carrying deoxygenated blood from the body into the right atrium.</w:t>
            </w:r>
          </w:p>
        </w:tc>
        <w:tc>
          <w:tcPr>
            <w:tcW w:w="4815" w:type="dxa"/>
            <w:vAlign w:val="center"/>
          </w:tcPr>
          <w:p w:rsidR="001F03A5" w:rsidRDefault="001F03A5" w:rsidP="009A36CF">
            <w:pPr>
              <w:widowControl w:val="0"/>
              <w:contextualSpacing/>
              <w:jc w:val="center"/>
              <w:rPr>
                <w:color w:val="333333"/>
                <w:highlight w:val="white"/>
              </w:rPr>
            </w:pPr>
          </w:p>
          <w:p w:rsidR="001F03A5" w:rsidRDefault="001F03A5" w:rsidP="009A36CF">
            <w:pPr>
              <w:widowControl w:val="0"/>
              <w:contextualSpacing/>
              <w:jc w:val="center"/>
              <w:rPr>
                <w:color w:val="333333"/>
              </w:rPr>
            </w:pPr>
            <w:r>
              <w:rPr>
                <w:color w:val="333333"/>
                <w:highlight w:val="white"/>
              </w:rPr>
              <w:t>Blood flows from the left atrium into the left ventricle through the open mitral valve. When the ventricle is full, the mitral valve shuts to prevent blood from flowing backwards into the atrium.</w:t>
            </w:r>
          </w:p>
          <w:p w:rsidR="001F03A5" w:rsidRDefault="001F03A5" w:rsidP="009A36CF">
            <w:pPr>
              <w:widowControl w:val="0"/>
              <w:contextualSpacing/>
              <w:jc w:val="center"/>
              <w:rPr>
                <w:b/>
              </w:rPr>
            </w:pPr>
          </w:p>
        </w:tc>
      </w:tr>
      <w:tr w:rsidR="001F03A5" w:rsidTr="009A36CF">
        <w:tc>
          <w:tcPr>
            <w:tcW w:w="4814" w:type="dxa"/>
            <w:vAlign w:val="center"/>
          </w:tcPr>
          <w:p w:rsidR="001F03A5" w:rsidRDefault="001F03A5" w:rsidP="009A36CF">
            <w:pPr>
              <w:widowControl w:val="0"/>
              <w:contextualSpacing/>
              <w:jc w:val="center"/>
              <w:rPr>
                <w:color w:val="333333"/>
                <w:highlight w:val="white"/>
              </w:rPr>
            </w:pPr>
          </w:p>
          <w:p w:rsidR="001F03A5" w:rsidRDefault="001F03A5" w:rsidP="009A36CF">
            <w:pPr>
              <w:widowControl w:val="0"/>
              <w:contextualSpacing/>
              <w:jc w:val="center"/>
              <w:rPr>
                <w:color w:val="333333"/>
              </w:rPr>
            </w:pPr>
            <w:r>
              <w:rPr>
                <w:color w:val="333333"/>
                <w:highlight w:val="white"/>
              </w:rPr>
              <w:t>Blood leaves the heart through the aortic valve into the aorta and to the rest of the body.</w:t>
            </w:r>
          </w:p>
          <w:p w:rsidR="001F03A5" w:rsidRDefault="001F03A5" w:rsidP="009A36CF">
            <w:pPr>
              <w:widowControl w:val="0"/>
              <w:contextualSpacing/>
              <w:jc w:val="center"/>
              <w:rPr>
                <w:b/>
              </w:rPr>
            </w:pPr>
          </w:p>
        </w:tc>
        <w:tc>
          <w:tcPr>
            <w:tcW w:w="4815" w:type="dxa"/>
            <w:vAlign w:val="center"/>
          </w:tcPr>
          <w:p w:rsidR="001F03A5" w:rsidRDefault="001F03A5" w:rsidP="009A36CF">
            <w:pPr>
              <w:widowControl w:val="0"/>
              <w:contextualSpacing/>
              <w:jc w:val="center"/>
              <w:rPr>
                <w:b/>
              </w:rPr>
            </w:pPr>
            <w:r>
              <w:rPr>
                <w:color w:val="333333"/>
                <w:highlight w:val="white"/>
              </w:rPr>
              <w:t>The pulmonary vein carries oxygen-rich blood from the lungs into the left atrium.</w:t>
            </w:r>
          </w:p>
        </w:tc>
      </w:tr>
    </w:tbl>
    <w:p w:rsidR="001F03A5" w:rsidRDefault="001F03A5" w:rsidP="001F03A5">
      <w:pPr>
        <w:rPr>
          <w:b/>
        </w:rPr>
      </w:pPr>
    </w:p>
    <w:p w:rsidR="001F03A5" w:rsidRDefault="001F03A5" w:rsidP="001F03A5"/>
    <w:p w:rsidR="001F03A5" w:rsidRDefault="001F03A5" w:rsidP="001F03A5">
      <w:pPr>
        <w:rPr>
          <w:rFonts w:ascii="Calibri" w:eastAsia="Calibri" w:hAnsi="Calibri" w:cs="Calibri"/>
          <w:color w:val="1F497D"/>
          <w:sz w:val="22"/>
          <w:szCs w:val="22"/>
        </w:rPr>
        <w:sectPr w:rsidR="001F03A5" w:rsidSect="00772585">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pgNumType w:start="1"/>
          <w:cols w:space="708"/>
          <w:docGrid w:linePitch="360"/>
        </w:sectPr>
      </w:pPr>
      <w:r>
        <w:rPr>
          <w:rFonts w:ascii="Calibri" w:eastAsia="Calibri" w:hAnsi="Calibri" w:cs="Calibri"/>
          <w:color w:val="1F497D"/>
          <w:sz w:val="22"/>
          <w:szCs w:val="22"/>
        </w:rPr>
        <w:t> </w:t>
      </w:r>
    </w:p>
    <w:p w:rsidR="001F03A5" w:rsidRPr="00D73D77" w:rsidRDefault="001F03A5" w:rsidP="001F03A5">
      <w:r>
        <w:rPr>
          <w:noProof/>
          <w:lang w:val="en-NZ" w:eastAsia="en-NZ"/>
        </w:rPr>
        <w:lastRenderedPageBreak/>
        <w:drawing>
          <wp:inline distT="114300" distB="114300" distL="114300" distR="114300" wp14:anchorId="7DF95BA5" wp14:editId="623DC94B">
            <wp:extent cx="9177306" cy="5619750"/>
            <wp:effectExtent l="0" t="0" r="5080" b="0"/>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9189679" cy="5627327"/>
                    </a:xfrm>
                    <a:prstGeom prst="rect">
                      <a:avLst/>
                    </a:prstGeom>
                    <a:ln/>
                  </pic:spPr>
                </pic:pic>
              </a:graphicData>
            </a:graphic>
          </wp:inline>
        </w:drawing>
      </w:r>
      <w:r>
        <w:rPr>
          <w:color w:val="000000" w:themeColor="text1"/>
          <w:szCs w:val="20"/>
        </w:rPr>
        <w:br w:type="page"/>
      </w:r>
    </w:p>
    <w:p w:rsidR="001F03A5" w:rsidRPr="001F03A5" w:rsidRDefault="001F03A5" w:rsidP="001F03A5">
      <w:pPr>
        <w:rPr>
          <w:b/>
          <w:sz w:val="24"/>
        </w:rPr>
      </w:pPr>
      <w:bookmarkStart w:id="4" w:name="extension"/>
      <w:bookmarkEnd w:id="4"/>
      <w:r w:rsidRPr="001F03A5">
        <w:rPr>
          <w:b/>
          <w:sz w:val="24"/>
        </w:rPr>
        <w:lastRenderedPageBreak/>
        <w:t>Activity answers</w:t>
      </w:r>
    </w:p>
    <w:p w:rsidR="001F03A5" w:rsidRPr="00425774" w:rsidRDefault="001F03A5" w:rsidP="001F03A5">
      <w:pPr>
        <w:rPr>
          <w:b/>
        </w:rPr>
      </w:pPr>
    </w:p>
    <w:p w:rsidR="00A3778D" w:rsidRDefault="001F03A5">
      <w:r>
        <w:rPr>
          <w:noProof/>
          <w:lang w:val="en-NZ" w:eastAsia="en-NZ"/>
        </w:rPr>
        <w:drawing>
          <wp:inline distT="0" distB="0" distL="0" distR="0">
            <wp:extent cx="9247978" cy="5321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Label the heart_answers and blood flow digram_16June2017.jpg"/>
                    <pic:cNvPicPr/>
                  </pic:nvPicPr>
                  <pic:blipFill rotWithShape="1">
                    <a:blip r:embed="rId17">
                      <a:extLst>
                        <a:ext uri="{28A0092B-C50C-407E-A947-70E740481C1C}">
                          <a14:useLocalDpi xmlns:a14="http://schemas.microsoft.com/office/drawing/2010/main" val="0"/>
                        </a:ext>
                      </a:extLst>
                    </a:blip>
                    <a:srcRect t="6173"/>
                    <a:stretch/>
                  </pic:blipFill>
                  <pic:spPr bwMode="auto">
                    <a:xfrm>
                      <a:off x="0" y="0"/>
                      <a:ext cx="9253220" cy="5324046"/>
                    </a:xfrm>
                    <a:prstGeom prst="rect">
                      <a:avLst/>
                    </a:prstGeom>
                    <a:ln>
                      <a:noFill/>
                    </a:ln>
                    <a:extLst>
                      <a:ext uri="{53640926-AAD7-44D8-BBD7-CCE9431645EC}">
                        <a14:shadowObscured xmlns:a14="http://schemas.microsoft.com/office/drawing/2010/main"/>
                      </a:ext>
                    </a:extLst>
                  </pic:spPr>
                </pic:pic>
              </a:graphicData>
            </a:graphic>
          </wp:inline>
        </w:drawing>
      </w:r>
    </w:p>
    <w:sectPr w:rsidR="00A3778D" w:rsidSect="00D73D77">
      <w:pgSz w:w="16840" w:h="11907" w:orient="landscape"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A4" w:rsidRDefault="008F7A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A4" w:rsidRDefault="008F7A1E" w:rsidP="00EC5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A55A4" w:rsidRPr="0007046E" w:rsidRDefault="008F7A1E" w:rsidP="00183BA8">
    <w:pPr>
      <w:pStyle w:val="Header"/>
      <w:tabs>
        <w:tab w:val="clear" w:pos="4320"/>
        <w:tab w:val="clear" w:pos="8640"/>
      </w:tabs>
      <w:rPr>
        <w:rFonts w:cs="Arial"/>
        <w:color w:val="3366FF"/>
        <w:sz w:val="20"/>
      </w:rPr>
    </w:pPr>
    <w:r w:rsidRPr="0007046E">
      <w:rPr>
        <w:rFonts w:cs="Arial"/>
        <w:color w:val="3366FF"/>
        <w:sz w:val="20"/>
      </w:rPr>
      <w:t xml:space="preserve">© Copyright. Science Learning Hub, The University of </w:t>
    </w:r>
    <w:r w:rsidRPr="0007046E">
      <w:rPr>
        <w:rFonts w:cs="Arial"/>
        <w:color w:val="3366FF"/>
        <w:sz w:val="20"/>
      </w:rPr>
      <w:t>Waikato.</w:t>
    </w:r>
  </w:p>
  <w:p w:rsidR="00FA55A4" w:rsidRPr="0054349D" w:rsidRDefault="008F7A1E" w:rsidP="00183BA8">
    <w:pPr>
      <w:pStyle w:val="Footer"/>
      <w:ind w:right="360"/>
    </w:pPr>
    <w:hyperlink r:id="rId1" w:tooltip="Ctrl+Click or tap to follow the link" w:history="1">
      <w:r w:rsidRPr="0054349D">
        <w:rPr>
          <w:rStyle w:val="Hyperlink"/>
        </w:rPr>
        <w:t>http://sciencelearn.org.nz</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A4" w:rsidRDefault="008F7A1E">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A4" w:rsidRDefault="008F7A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FA55A4" w:rsidRPr="00251C18" w:rsidTr="00183BA8">
      <w:tc>
        <w:tcPr>
          <w:tcW w:w="1980" w:type="dxa"/>
          <w:shd w:val="clear" w:color="auto" w:fill="auto"/>
        </w:tcPr>
        <w:p w:rsidR="00FA55A4" w:rsidRPr="00251C18" w:rsidRDefault="008F7A1E" w:rsidP="00183BA8">
          <w:pPr>
            <w:pStyle w:val="Header"/>
            <w:tabs>
              <w:tab w:val="clear" w:pos="4320"/>
              <w:tab w:val="clear" w:pos="8640"/>
            </w:tabs>
            <w:rPr>
              <w:rFonts w:cs="Arial"/>
              <w:color w:val="3366FF"/>
              <w:sz w:val="20"/>
            </w:rPr>
          </w:pPr>
        </w:p>
      </w:tc>
      <w:tc>
        <w:tcPr>
          <w:tcW w:w="7654" w:type="dxa"/>
          <w:shd w:val="clear" w:color="auto" w:fill="auto"/>
          <w:vAlign w:val="center"/>
        </w:tcPr>
        <w:p w:rsidR="00FA55A4" w:rsidRPr="00251C18" w:rsidRDefault="008F7A1E" w:rsidP="00425774">
          <w:pPr>
            <w:pStyle w:val="Header"/>
            <w:tabs>
              <w:tab w:val="clear" w:pos="4320"/>
              <w:tab w:val="clear" w:pos="8640"/>
            </w:tabs>
            <w:rPr>
              <w:rFonts w:cs="Arial"/>
              <w:color w:val="3366FF"/>
              <w:sz w:val="20"/>
            </w:rPr>
          </w:pPr>
          <w:r w:rsidRPr="00251C18">
            <w:rPr>
              <w:rFonts w:cs="Arial"/>
              <w:color w:val="3366FF"/>
              <w:sz w:val="20"/>
            </w:rPr>
            <w:t xml:space="preserve">Activity: </w:t>
          </w:r>
          <w:r>
            <w:rPr>
              <w:rFonts w:cs="Arial"/>
              <w:color w:val="3366FF"/>
              <w:sz w:val="20"/>
            </w:rPr>
            <w:t>L</w:t>
          </w:r>
          <w:r>
            <w:rPr>
              <w:rFonts w:cs="Arial"/>
              <w:color w:val="3366FF"/>
              <w:sz w:val="20"/>
            </w:rPr>
            <w:t xml:space="preserve">abelling </w:t>
          </w:r>
          <w:r>
            <w:rPr>
              <w:rFonts w:cs="Arial"/>
              <w:color w:val="3366FF"/>
              <w:sz w:val="20"/>
            </w:rPr>
            <w:t>the heart</w:t>
          </w:r>
          <w:r w:rsidRPr="00251C18">
            <w:rPr>
              <w:rFonts w:cs="Arial"/>
              <w:color w:val="3366FF"/>
              <w:sz w:val="20"/>
            </w:rPr>
            <w:t xml:space="preserve"> </w:t>
          </w:r>
        </w:p>
      </w:tc>
    </w:tr>
  </w:tbl>
  <w:p w:rsidR="00FA55A4" w:rsidRDefault="008F7A1E" w:rsidP="00183BA8">
    <w:pPr>
      <w:pStyle w:val="Header"/>
      <w:rPr>
        <w:sz w:val="20"/>
      </w:rPr>
    </w:pPr>
    <w:r>
      <w:rPr>
        <w:noProof/>
        <w:lang w:val="en-NZ" w:eastAsia="en-NZ"/>
      </w:rPr>
      <w:drawing>
        <wp:anchor distT="0" distB="0" distL="114300" distR="114300" simplePos="0" relativeHeight="251659264" behindDoc="0" locked="0" layoutInCell="1" allowOverlap="1" wp14:anchorId="596B5E8B" wp14:editId="0716DA09">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5A4" w:rsidRPr="00780834" w:rsidRDefault="008F7A1E" w:rsidP="00183BA8">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A4" w:rsidRDefault="008F7A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A1934"/>
    <w:multiLevelType w:val="multilevel"/>
    <w:tmpl w:val="4A1472FA"/>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3A5"/>
    <w:rsid w:val="001D54EF"/>
    <w:rsid w:val="001F03A5"/>
    <w:rsid w:val="0046230E"/>
    <w:rsid w:val="004C617C"/>
    <w:rsid w:val="007C5924"/>
    <w:rsid w:val="008F7A1E"/>
    <w:rsid w:val="00A3778D"/>
    <w:rsid w:val="00AA6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3A5"/>
    <w:rPr>
      <w:rFonts w:ascii="Verdana" w:eastAsia="Times New Roman" w:hAnsi="Verdana"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F03A5"/>
    <w:rPr>
      <w:rFonts w:ascii="Verdana" w:eastAsia="Times New Roman"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F03A5"/>
    <w:rPr>
      <w:rFonts w:cs="Times New Roman"/>
      <w:color w:val="0000FF"/>
      <w:u w:val="single"/>
    </w:rPr>
  </w:style>
  <w:style w:type="paragraph" w:styleId="Header">
    <w:name w:val="header"/>
    <w:basedOn w:val="Normal"/>
    <w:link w:val="HeaderChar1"/>
    <w:rsid w:val="001F03A5"/>
    <w:pPr>
      <w:tabs>
        <w:tab w:val="center" w:pos="4320"/>
        <w:tab w:val="right" w:pos="8640"/>
      </w:tabs>
    </w:pPr>
    <w:rPr>
      <w:sz w:val="24"/>
      <w:szCs w:val="20"/>
    </w:rPr>
  </w:style>
  <w:style w:type="character" w:customStyle="1" w:styleId="HeaderChar">
    <w:name w:val="Header Char"/>
    <w:basedOn w:val="DefaultParagraphFont"/>
    <w:uiPriority w:val="99"/>
    <w:semiHidden/>
    <w:rsid w:val="001F03A5"/>
    <w:rPr>
      <w:rFonts w:ascii="Verdana" w:eastAsia="Times New Roman" w:hAnsi="Verdana" w:cs="Times New Roman"/>
      <w:sz w:val="20"/>
      <w:szCs w:val="24"/>
      <w:lang w:val="en-GB" w:eastAsia="en-GB"/>
    </w:rPr>
  </w:style>
  <w:style w:type="paragraph" w:styleId="Footer">
    <w:name w:val="footer"/>
    <w:basedOn w:val="Normal"/>
    <w:link w:val="FooterChar2"/>
    <w:rsid w:val="001F03A5"/>
    <w:pPr>
      <w:tabs>
        <w:tab w:val="center" w:pos="4320"/>
        <w:tab w:val="right" w:pos="8640"/>
      </w:tabs>
    </w:pPr>
    <w:rPr>
      <w:szCs w:val="20"/>
    </w:rPr>
  </w:style>
  <w:style w:type="character" w:customStyle="1" w:styleId="FooterChar">
    <w:name w:val="Footer Char"/>
    <w:basedOn w:val="DefaultParagraphFont"/>
    <w:uiPriority w:val="99"/>
    <w:semiHidden/>
    <w:rsid w:val="001F03A5"/>
    <w:rPr>
      <w:rFonts w:ascii="Verdana" w:eastAsia="Times New Roman" w:hAnsi="Verdana" w:cs="Times New Roman"/>
      <w:sz w:val="20"/>
      <w:szCs w:val="24"/>
      <w:lang w:val="en-GB" w:eastAsia="en-GB"/>
    </w:rPr>
  </w:style>
  <w:style w:type="character" w:customStyle="1" w:styleId="HeaderChar1">
    <w:name w:val="Header Char1"/>
    <w:link w:val="Header"/>
    <w:locked/>
    <w:rsid w:val="001F03A5"/>
    <w:rPr>
      <w:rFonts w:ascii="Verdana" w:eastAsia="Times New Roman" w:hAnsi="Verdana" w:cs="Times New Roman"/>
      <w:sz w:val="24"/>
      <w:szCs w:val="20"/>
      <w:lang w:val="en-GB" w:eastAsia="en-GB"/>
    </w:rPr>
  </w:style>
  <w:style w:type="character" w:customStyle="1" w:styleId="FooterChar2">
    <w:name w:val="Footer Char2"/>
    <w:link w:val="Footer"/>
    <w:locked/>
    <w:rsid w:val="001F03A5"/>
    <w:rPr>
      <w:rFonts w:ascii="Verdana" w:eastAsia="Times New Roman" w:hAnsi="Verdana" w:cs="Times New Roman"/>
      <w:sz w:val="20"/>
      <w:szCs w:val="20"/>
      <w:lang w:val="en-GB" w:eastAsia="en-GB"/>
    </w:rPr>
  </w:style>
  <w:style w:type="character" w:styleId="PageNumber">
    <w:name w:val="page number"/>
    <w:rsid w:val="001F03A5"/>
    <w:rPr>
      <w:rFonts w:ascii="Verdana" w:hAnsi="Verdana" w:cs="Times New Roman"/>
      <w:sz w:val="20"/>
    </w:rPr>
  </w:style>
  <w:style w:type="paragraph" w:styleId="BalloonText">
    <w:name w:val="Balloon Text"/>
    <w:basedOn w:val="Normal"/>
    <w:link w:val="BalloonTextChar"/>
    <w:uiPriority w:val="99"/>
    <w:semiHidden/>
    <w:unhideWhenUsed/>
    <w:rsid w:val="001F03A5"/>
    <w:rPr>
      <w:rFonts w:ascii="Tahoma" w:hAnsi="Tahoma" w:cs="Tahoma"/>
      <w:sz w:val="16"/>
      <w:szCs w:val="16"/>
    </w:rPr>
  </w:style>
  <w:style w:type="character" w:customStyle="1" w:styleId="BalloonTextChar">
    <w:name w:val="Balloon Text Char"/>
    <w:basedOn w:val="DefaultParagraphFont"/>
    <w:link w:val="BalloonText"/>
    <w:uiPriority w:val="99"/>
    <w:semiHidden/>
    <w:rsid w:val="001F03A5"/>
    <w:rPr>
      <w:rFonts w:ascii="Tahoma" w:eastAsia="Times New Roman"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3A5"/>
    <w:rPr>
      <w:rFonts w:ascii="Verdana" w:eastAsia="Times New Roman" w:hAnsi="Verdana"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F03A5"/>
    <w:rPr>
      <w:rFonts w:ascii="Verdana" w:eastAsia="Times New Roman"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F03A5"/>
    <w:rPr>
      <w:rFonts w:cs="Times New Roman"/>
      <w:color w:val="0000FF"/>
      <w:u w:val="single"/>
    </w:rPr>
  </w:style>
  <w:style w:type="paragraph" w:styleId="Header">
    <w:name w:val="header"/>
    <w:basedOn w:val="Normal"/>
    <w:link w:val="HeaderChar1"/>
    <w:rsid w:val="001F03A5"/>
    <w:pPr>
      <w:tabs>
        <w:tab w:val="center" w:pos="4320"/>
        <w:tab w:val="right" w:pos="8640"/>
      </w:tabs>
    </w:pPr>
    <w:rPr>
      <w:sz w:val="24"/>
      <w:szCs w:val="20"/>
    </w:rPr>
  </w:style>
  <w:style w:type="character" w:customStyle="1" w:styleId="HeaderChar">
    <w:name w:val="Header Char"/>
    <w:basedOn w:val="DefaultParagraphFont"/>
    <w:uiPriority w:val="99"/>
    <w:semiHidden/>
    <w:rsid w:val="001F03A5"/>
    <w:rPr>
      <w:rFonts w:ascii="Verdana" w:eastAsia="Times New Roman" w:hAnsi="Verdana" w:cs="Times New Roman"/>
      <w:sz w:val="20"/>
      <w:szCs w:val="24"/>
      <w:lang w:val="en-GB" w:eastAsia="en-GB"/>
    </w:rPr>
  </w:style>
  <w:style w:type="paragraph" w:styleId="Footer">
    <w:name w:val="footer"/>
    <w:basedOn w:val="Normal"/>
    <w:link w:val="FooterChar2"/>
    <w:rsid w:val="001F03A5"/>
    <w:pPr>
      <w:tabs>
        <w:tab w:val="center" w:pos="4320"/>
        <w:tab w:val="right" w:pos="8640"/>
      </w:tabs>
    </w:pPr>
    <w:rPr>
      <w:szCs w:val="20"/>
    </w:rPr>
  </w:style>
  <w:style w:type="character" w:customStyle="1" w:styleId="FooterChar">
    <w:name w:val="Footer Char"/>
    <w:basedOn w:val="DefaultParagraphFont"/>
    <w:uiPriority w:val="99"/>
    <w:semiHidden/>
    <w:rsid w:val="001F03A5"/>
    <w:rPr>
      <w:rFonts w:ascii="Verdana" w:eastAsia="Times New Roman" w:hAnsi="Verdana" w:cs="Times New Roman"/>
      <w:sz w:val="20"/>
      <w:szCs w:val="24"/>
      <w:lang w:val="en-GB" w:eastAsia="en-GB"/>
    </w:rPr>
  </w:style>
  <w:style w:type="character" w:customStyle="1" w:styleId="HeaderChar1">
    <w:name w:val="Header Char1"/>
    <w:link w:val="Header"/>
    <w:locked/>
    <w:rsid w:val="001F03A5"/>
    <w:rPr>
      <w:rFonts w:ascii="Verdana" w:eastAsia="Times New Roman" w:hAnsi="Verdana" w:cs="Times New Roman"/>
      <w:sz w:val="24"/>
      <w:szCs w:val="20"/>
      <w:lang w:val="en-GB" w:eastAsia="en-GB"/>
    </w:rPr>
  </w:style>
  <w:style w:type="character" w:customStyle="1" w:styleId="FooterChar2">
    <w:name w:val="Footer Char2"/>
    <w:link w:val="Footer"/>
    <w:locked/>
    <w:rsid w:val="001F03A5"/>
    <w:rPr>
      <w:rFonts w:ascii="Verdana" w:eastAsia="Times New Roman" w:hAnsi="Verdana" w:cs="Times New Roman"/>
      <w:sz w:val="20"/>
      <w:szCs w:val="20"/>
      <w:lang w:val="en-GB" w:eastAsia="en-GB"/>
    </w:rPr>
  </w:style>
  <w:style w:type="character" w:styleId="PageNumber">
    <w:name w:val="page number"/>
    <w:rsid w:val="001F03A5"/>
    <w:rPr>
      <w:rFonts w:ascii="Verdana" w:hAnsi="Verdana" w:cs="Times New Roman"/>
      <w:sz w:val="20"/>
    </w:rPr>
  </w:style>
  <w:style w:type="paragraph" w:styleId="BalloonText">
    <w:name w:val="Balloon Text"/>
    <w:basedOn w:val="Normal"/>
    <w:link w:val="BalloonTextChar"/>
    <w:uiPriority w:val="99"/>
    <w:semiHidden/>
    <w:unhideWhenUsed/>
    <w:rsid w:val="001F03A5"/>
    <w:rPr>
      <w:rFonts w:ascii="Tahoma" w:hAnsi="Tahoma" w:cs="Tahoma"/>
      <w:sz w:val="16"/>
      <w:szCs w:val="16"/>
    </w:rPr>
  </w:style>
  <w:style w:type="character" w:customStyle="1" w:styleId="BalloonTextChar">
    <w:name w:val="Balloon Text Char"/>
    <w:basedOn w:val="DefaultParagraphFont"/>
    <w:link w:val="BalloonText"/>
    <w:uiPriority w:val="99"/>
    <w:semiHidden/>
    <w:rsid w:val="001F03A5"/>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labelling_interactives/1-label-the-heart" TargetMode="External"/><Relationship Id="rId13" Type="http://schemas.openxmlformats.org/officeDocument/2006/relationships/footer" Target="foot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sciencelearn.org.nz/videos/1608-blood-flow-through-the-heart" TargetMode="External"/><Relationship Id="rId12" Type="http://schemas.openxmlformats.org/officeDocument/2006/relationships/footer" Target="footer1.xml"/><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hyperlink" Target="https://www.sciencelearn.org.nz/videos/797-the-beating-heart" TargetMode="Externa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iencelearn.org.nz/videos/1608-blood-flow-through-the-hear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Labelling the heart</dc:title>
  <dc:creator>Science Learning Hub, The University of Waikato</dc:creator>
  <cp:lastModifiedBy>Vanya Bootham</cp:lastModifiedBy>
  <cp:revision>2</cp:revision>
  <dcterms:created xsi:type="dcterms:W3CDTF">2017-06-16T01:19:00Z</dcterms:created>
  <dcterms:modified xsi:type="dcterms:W3CDTF">2017-06-16T01:23:00Z</dcterms:modified>
</cp:coreProperties>
</file>